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67D" w:rsidRDefault="0080067D" w:rsidP="0080067D"/>
    <w:p w:rsidR="0080067D" w:rsidRPr="003A171C" w:rsidRDefault="0080067D" w:rsidP="0080067D">
      <w:pPr>
        <w:jc w:val="center"/>
        <w:rPr>
          <w:rFonts w:ascii="Century" w:hAnsi="Century"/>
          <w:sz w:val="24"/>
          <w:szCs w:val="24"/>
        </w:rPr>
      </w:pPr>
      <w:r w:rsidRPr="003A171C">
        <w:rPr>
          <w:rFonts w:ascii="Century" w:hAnsi="Century"/>
          <w:sz w:val="24"/>
          <w:szCs w:val="24"/>
        </w:rPr>
        <w:t xml:space="preserve">LEI Nº </w:t>
      </w:r>
      <w:r>
        <w:rPr>
          <w:rFonts w:ascii="Century" w:hAnsi="Century"/>
          <w:sz w:val="24"/>
          <w:szCs w:val="24"/>
        </w:rPr>
        <w:t>1357/18</w:t>
      </w:r>
      <w:r w:rsidRPr="003A171C">
        <w:rPr>
          <w:rFonts w:ascii="Century" w:hAnsi="Century"/>
          <w:sz w:val="24"/>
          <w:szCs w:val="24"/>
        </w:rPr>
        <w:t xml:space="preserve">, de </w:t>
      </w:r>
      <w:r>
        <w:rPr>
          <w:rFonts w:ascii="Century" w:hAnsi="Century"/>
          <w:sz w:val="24"/>
          <w:szCs w:val="24"/>
        </w:rPr>
        <w:t>21 de novembro</w:t>
      </w:r>
      <w:r w:rsidRPr="003A171C">
        <w:rPr>
          <w:rFonts w:ascii="Century" w:hAnsi="Century"/>
          <w:sz w:val="24"/>
          <w:szCs w:val="24"/>
        </w:rPr>
        <w:t xml:space="preserve"> de 2018.</w:t>
      </w:r>
    </w:p>
    <w:p w:rsidR="0080067D" w:rsidRPr="003A171C" w:rsidRDefault="0080067D" w:rsidP="0080067D">
      <w:pPr>
        <w:rPr>
          <w:rFonts w:ascii="Century" w:hAnsi="Century"/>
          <w:sz w:val="24"/>
          <w:szCs w:val="24"/>
        </w:rPr>
      </w:pPr>
    </w:p>
    <w:p w:rsidR="0080067D" w:rsidRPr="003A171C" w:rsidRDefault="0080067D" w:rsidP="0080067D">
      <w:pPr>
        <w:ind w:left="2832" w:firstLine="3"/>
        <w:jc w:val="both"/>
        <w:rPr>
          <w:rFonts w:ascii="Century" w:hAnsi="Century"/>
          <w:sz w:val="24"/>
          <w:szCs w:val="24"/>
        </w:rPr>
      </w:pPr>
      <w:r w:rsidRPr="003A171C">
        <w:rPr>
          <w:rFonts w:ascii="Century" w:hAnsi="Century"/>
          <w:sz w:val="24"/>
          <w:szCs w:val="24"/>
        </w:rPr>
        <w:t>“AUTORIZA CONTRATAÇÃO TEMPORA´RIA E POR EXECPCIONAL INTERESSE PÚBLIUCO DE UM AGENTE COMUNITÁRTIO DE SAÚDE PARA ATENDER A MICRO ÁREA Nº 02, APONTA RECURSOS E DÁ OUTRAS PROVIDENCIAS</w:t>
      </w:r>
      <w:proofErr w:type="gramStart"/>
      <w:r w:rsidRPr="003A171C">
        <w:rPr>
          <w:rFonts w:ascii="Century" w:hAnsi="Century"/>
          <w:sz w:val="24"/>
          <w:szCs w:val="24"/>
        </w:rPr>
        <w:t>”</w:t>
      </w:r>
      <w:proofErr w:type="gramEnd"/>
    </w:p>
    <w:p w:rsidR="0080067D" w:rsidRDefault="0080067D" w:rsidP="0080067D">
      <w:pPr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O Prefeito Municipal de Sagrada Família, Estado do Rio Grande do Sul, no uso de suas atribuições legais que lhe são conferidas pelo Artigo 27, I e III da</w:t>
      </w:r>
      <w:proofErr w:type="gramStart"/>
      <w:r>
        <w:rPr>
          <w:rFonts w:ascii="Century" w:hAnsi="Century"/>
          <w:sz w:val="24"/>
          <w:szCs w:val="24"/>
        </w:rPr>
        <w:t xml:space="preserve">  </w:t>
      </w:r>
      <w:proofErr w:type="gramEnd"/>
      <w:r>
        <w:rPr>
          <w:rFonts w:ascii="Century" w:hAnsi="Century"/>
          <w:sz w:val="24"/>
          <w:szCs w:val="24"/>
        </w:rPr>
        <w:t>Lei Orgânica Municipal, FAZ SABER,  que a câmara Municipal de Vereadores aprovou e ele sanciona a seguinte</w:t>
      </w:r>
    </w:p>
    <w:p w:rsidR="0080067D" w:rsidRDefault="0080067D" w:rsidP="0080067D">
      <w:pPr>
        <w:rPr>
          <w:rFonts w:ascii="Century" w:hAnsi="Century"/>
          <w:sz w:val="24"/>
          <w:szCs w:val="24"/>
        </w:rPr>
      </w:pPr>
    </w:p>
    <w:p w:rsidR="0080067D" w:rsidRDefault="0080067D" w:rsidP="0080067D">
      <w:pPr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L E I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F34E0A">
        <w:rPr>
          <w:rFonts w:ascii="Century" w:hAnsi="Century"/>
          <w:b/>
          <w:sz w:val="24"/>
          <w:szCs w:val="24"/>
        </w:rPr>
        <w:t xml:space="preserve">Art. 1.º </w:t>
      </w:r>
      <w:r w:rsidRPr="003A171C">
        <w:rPr>
          <w:rFonts w:ascii="Century" w:hAnsi="Century"/>
          <w:b/>
          <w:sz w:val="24"/>
          <w:szCs w:val="24"/>
        </w:rPr>
        <w:t>-</w:t>
      </w:r>
      <w:r w:rsidRPr="003A171C">
        <w:rPr>
          <w:rFonts w:ascii="Century" w:hAnsi="Century"/>
          <w:sz w:val="24"/>
          <w:szCs w:val="24"/>
        </w:rPr>
        <w:t xml:space="preserve"> Fica o executivo municipal autorizado a contratar por excepcional interesse público e por prazo determinado de 12 meses, nos termos do Artigo 234 Parágrafo único da Lei Municipal nº 421/02, um empregado público Agente Comunitário de Saúde para atender a micro área nº 02, assim composta, nos termos do Decreto 008/2011:</w:t>
      </w:r>
    </w:p>
    <w:p w:rsidR="0080067D" w:rsidRDefault="0080067D" w:rsidP="0080067D">
      <w:pPr>
        <w:ind w:left="1416"/>
        <w:jc w:val="both"/>
        <w:rPr>
          <w:rFonts w:ascii="Century" w:hAnsi="Century"/>
          <w:sz w:val="24"/>
          <w:szCs w:val="24"/>
        </w:rPr>
      </w:pPr>
      <w:proofErr w:type="gramStart"/>
      <w:r>
        <w:rPr>
          <w:rFonts w:ascii="Century" w:hAnsi="Century"/>
          <w:sz w:val="24"/>
          <w:szCs w:val="24"/>
        </w:rPr>
        <w:t>“</w:t>
      </w:r>
      <w:r w:rsidRPr="003A171C">
        <w:rPr>
          <w:rFonts w:ascii="Century" w:hAnsi="Century"/>
          <w:b/>
          <w:i/>
          <w:sz w:val="24"/>
          <w:szCs w:val="24"/>
          <w:u w:val="single"/>
        </w:rPr>
        <w:t>MICRO ÁREA 02 –</w:t>
      </w:r>
      <w:r w:rsidRPr="003A171C">
        <w:rPr>
          <w:rFonts w:ascii="Century" w:hAnsi="Century"/>
          <w:i/>
          <w:sz w:val="24"/>
          <w:szCs w:val="24"/>
        </w:rPr>
        <w:t xml:space="preserve"> Esquina Gaúcha; Esquina Bonita, propriedade do Sr. João </w:t>
      </w:r>
      <w:proofErr w:type="spellStart"/>
      <w:r w:rsidRPr="003A171C">
        <w:rPr>
          <w:rFonts w:ascii="Century" w:hAnsi="Century"/>
          <w:i/>
          <w:sz w:val="24"/>
          <w:szCs w:val="24"/>
        </w:rPr>
        <w:t>Dellai</w:t>
      </w:r>
      <w:proofErr w:type="spellEnd"/>
      <w:r w:rsidRPr="003A171C">
        <w:rPr>
          <w:rFonts w:ascii="Century" w:hAnsi="Century"/>
          <w:i/>
          <w:sz w:val="24"/>
          <w:szCs w:val="24"/>
        </w:rPr>
        <w:t xml:space="preserve">; Linha </w:t>
      </w:r>
      <w:proofErr w:type="spellStart"/>
      <w:r w:rsidRPr="003A171C">
        <w:rPr>
          <w:rFonts w:ascii="Century" w:hAnsi="Century"/>
          <w:i/>
          <w:sz w:val="24"/>
          <w:szCs w:val="24"/>
        </w:rPr>
        <w:t>Tres</w:t>
      </w:r>
      <w:proofErr w:type="spellEnd"/>
      <w:r w:rsidRPr="003A171C">
        <w:rPr>
          <w:rFonts w:ascii="Century" w:hAnsi="Century"/>
          <w:i/>
          <w:sz w:val="24"/>
          <w:szCs w:val="24"/>
        </w:rPr>
        <w:t xml:space="preserve"> Pistas; Linha Bela Vista, até a propriedade dos senhores Ari e </w:t>
      </w:r>
      <w:proofErr w:type="spellStart"/>
      <w:r w:rsidRPr="003A171C">
        <w:rPr>
          <w:rFonts w:ascii="Century" w:hAnsi="Century"/>
          <w:i/>
          <w:sz w:val="24"/>
          <w:szCs w:val="24"/>
        </w:rPr>
        <w:t>Antonio</w:t>
      </w:r>
      <w:proofErr w:type="spellEnd"/>
      <w:r w:rsidRPr="003A171C">
        <w:rPr>
          <w:rFonts w:ascii="Century" w:hAnsi="Century"/>
          <w:i/>
          <w:sz w:val="24"/>
          <w:szCs w:val="24"/>
        </w:rPr>
        <w:t xml:space="preserve"> </w:t>
      </w:r>
      <w:proofErr w:type="spellStart"/>
      <w:r w:rsidRPr="003A171C">
        <w:rPr>
          <w:rFonts w:ascii="Century" w:hAnsi="Century"/>
          <w:i/>
          <w:sz w:val="24"/>
          <w:szCs w:val="24"/>
        </w:rPr>
        <w:t>Vitali</w:t>
      </w:r>
      <w:proofErr w:type="spellEnd"/>
      <w:r w:rsidRPr="003A171C">
        <w:rPr>
          <w:rFonts w:ascii="Century" w:hAnsi="Century"/>
          <w:i/>
          <w:sz w:val="24"/>
          <w:szCs w:val="24"/>
        </w:rPr>
        <w:t>; Linha Juca Vieira, até o início da Linha Encruzilhada.</w:t>
      </w:r>
      <w:proofErr w:type="gramEnd"/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color w:val="FF0000"/>
          <w:sz w:val="24"/>
          <w:szCs w:val="24"/>
        </w:rPr>
        <w:tab/>
      </w:r>
      <w:r>
        <w:rPr>
          <w:rFonts w:ascii="Century" w:hAnsi="Century"/>
          <w:color w:val="FF0000"/>
          <w:sz w:val="24"/>
          <w:szCs w:val="24"/>
        </w:rPr>
        <w:tab/>
      </w:r>
      <w:r w:rsidRPr="00F34E0A">
        <w:rPr>
          <w:rFonts w:ascii="Century" w:hAnsi="Century"/>
          <w:b/>
          <w:sz w:val="24"/>
          <w:szCs w:val="24"/>
        </w:rPr>
        <w:t>§ 1º –</w:t>
      </w:r>
      <w:r w:rsidRPr="0070669B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a contratação prevista no caput</w:t>
      </w:r>
      <w:proofErr w:type="gramStart"/>
      <w:r>
        <w:rPr>
          <w:rFonts w:ascii="Century" w:hAnsi="Century"/>
          <w:sz w:val="24"/>
          <w:szCs w:val="24"/>
        </w:rPr>
        <w:t>, poderá</w:t>
      </w:r>
      <w:proofErr w:type="gramEnd"/>
      <w:r>
        <w:rPr>
          <w:rFonts w:ascii="Century" w:hAnsi="Century"/>
          <w:sz w:val="24"/>
          <w:szCs w:val="24"/>
        </w:rPr>
        <w:t xml:space="preserve"> ser prorrogada por até igual período, se persistirem as condições de excepcionalidade motivadoras da respectiva contratação.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F34E0A">
        <w:rPr>
          <w:rFonts w:ascii="Century" w:hAnsi="Century"/>
          <w:b/>
          <w:sz w:val="24"/>
          <w:szCs w:val="24"/>
        </w:rPr>
        <w:t>§ 2º</w:t>
      </w:r>
      <w:proofErr w:type="gramStart"/>
      <w:r w:rsidRPr="00F34E0A">
        <w:rPr>
          <w:rFonts w:ascii="Century" w:hAnsi="Century"/>
          <w:b/>
          <w:sz w:val="24"/>
          <w:szCs w:val="24"/>
        </w:rPr>
        <w:t xml:space="preserve">  </w:t>
      </w:r>
      <w:proofErr w:type="gramEnd"/>
      <w:r w:rsidRPr="00F34E0A">
        <w:rPr>
          <w:rFonts w:ascii="Century" w:hAnsi="Century"/>
          <w:b/>
          <w:sz w:val="24"/>
          <w:szCs w:val="24"/>
        </w:rPr>
        <w:t>-</w:t>
      </w:r>
      <w:r>
        <w:rPr>
          <w:rFonts w:ascii="Century" w:hAnsi="Century"/>
          <w:sz w:val="24"/>
          <w:szCs w:val="24"/>
        </w:rPr>
        <w:t xml:space="preserve"> a excepcionalidade motivadora da presente contratação é proveniente do pedido de rescisão do contrato de empegada pública de Agente Comunitária de Saúde efetuada pela empregada titular.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lastRenderedPageBreak/>
        <w:tab/>
      </w:r>
      <w:r>
        <w:rPr>
          <w:rFonts w:ascii="Century" w:hAnsi="Century"/>
          <w:sz w:val="24"/>
          <w:szCs w:val="24"/>
        </w:rPr>
        <w:tab/>
      </w:r>
      <w:r w:rsidRPr="00F34E0A">
        <w:rPr>
          <w:rFonts w:ascii="Century" w:hAnsi="Century"/>
          <w:b/>
          <w:sz w:val="24"/>
          <w:szCs w:val="24"/>
        </w:rPr>
        <w:t>Art. 2º -</w:t>
      </w:r>
      <w:r>
        <w:rPr>
          <w:rFonts w:ascii="Century" w:hAnsi="Century"/>
          <w:sz w:val="24"/>
          <w:szCs w:val="24"/>
        </w:rPr>
        <w:t xml:space="preserve"> Para concorrer ao emprego público previsto no Art. 1º, o candidato deverá residir dentro da circunscrição compõe a </w:t>
      </w:r>
      <w:proofErr w:type="gramStart"/>
      <w:r>
        <w:rPr>
          <w:rFonts w:ascii="Century" w:hAnsi="Century"/>
          <w:sz w:val="24"/>
          <w:szCs w:val="24"/>
        </w:rPr>
        <w:t>respectiva micro</w:t>
      </w:r>
      <w:proofErr w:type="gramEnd"/>
      <w:r>
        <w:rPr>
          <w:rFonts w:ascii="Century" w:hAnsi="Century"/>
          <w:sz w:val="24"/>
          <w:szCs w:val="24"/>
        </w:rPr>
        <w:t xml:space="preserve"> área, conforme descrito no Art. 1º.</w:t>
      </w:r>
    </w:p>
    <w:p w:rsidR="0080067D" w:rsidRPr="003A171C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F34E0A">
        <w:rPr>
          <w:rFonts w:ascii="Century" w:hAnsi="Century"/>
          <w:b/>
          <w:sz w:val="24"/>
          <w:szCs w:val="24"/>
        </w:rPr>
        <w:t xml:space="preserve">Art. 3º </w:t>
      </w:r>
      <w:r w:rsidRPr="003A171C">
        <w:rPr>
          <w:rFonts w:ascii="Century" w:hAnsi="Century"/>
          <w:b/>
          <w:sz w:val="24"/>
          <w:szCs w:val="24"/>
        </w:rPr>
        <w:t>-</w:t>
      </w:r>
      <w:r w:rsidRPr="003A171C">
        <w:rPr>
          <w:rFonts w:ascii="Century" w:hAnsi="Century"/>
          <w:sz w:val="24"/>
          <w:szCs w:val="24"/>
        </w:rPr>
        <w:t xml:space="preserve"> A remuneração mensal a ser paga ao empregado público a ser contratado é aquela prevista na Lei Federal </w:t>
      </w:r>
      <w:proofErr w:type="gramStart"/>
      <w:r w:rsidRPr="003A171C">
        <w:rPr>
          <w:rFonts w:ascii="Century" w:hAnsi="Century"/>
          <w:sz w:val="24"/>
          <w:szCs w:val="24"/>
        </w:rPr>
        <w:t>nº</w:t>
      </w:r>
      <w:r w:rsidRPr="003A171C">
        <w:rPr>
          <w:rFonts w:ascii="Century" w:hAnsi="Century"/>
        </w:rPr>
        <w:t>12.</w:t>
      </w:r>
      <w:proofErr w:type="gramEnd"/>
      <w:r w:rsidRPr="003A171C">
        <w:rPr>
          <w:rFonts w:ascii="Century" w:hAnsi="Century"/>
        </w:rPr>
        <w:t xml:space="preserve">994/14, </w:t>
      </w:r>
      <w:r w:rsidRPr="003A171C">
        <w:rPr>
          <w:rFonts w:ascii="Century" w:hAnsi="Century"/>
          <w:sz w:val="24"/>
          <w:szCs w:val="24"/>
        </w:rPr>
        <w:t xml:space="preserve">nos termos da Lei Municipal nº </w:t>
      </w:r>
      <w:r w:rsidRPr="003A171C">
        <w:rPr>
          <w:rFonts w:ascii="Century" w:hAnsi="Century"/>
        </w:rPr>
        <w:t>916/11</w:t>
      </w:r>
      <w:r w:rsidRPr="003A171C">
        <w:rPr>
          <w:rFonts w:ascii="Century" w:hAnsi="Century"/>
          <w:sz w:val="24"/>
          <w:szCs w:val="24"/>
        </w:rPr>
        <w:t>.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F34E0A">
        <w:rPr>
          <w:rFonts w:ascii="Century" w:hAnsi="Century"/>
          <w:b/>
          <w:sz w:val="24"/>
          <w:szCs w:val="24"/>
        </w:rPr>
        <w:t>Art. 4º -</w:t>
      </w:r>
      <w:r>
        <w:rPr>
          <w:rFonts w:ascii="Century" w:hAnsi="Century"/>
          <w:sz w:val="24"/>
          <w:szCs w:val="24"/>
        </w:rPr>
        <w:t xml:space="preserve"> As atribuições do empregado público quanto ao exercício do emprego de Agente comunitário de Saúde, são todas aquelas previstas na legislação federal própria e na legislação municipal respectiva.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 w:rsidRPr="00F34E0A">
        <w:rPr>
          <w:rFonts w:ascii="Century" w:hAnsi="Century"/>
          <w:b/>
          <w:sz w:val="24"/>
          <w:szCs w:val="24"/>
        </w:rPr>
        <w:tab/>
      </w:r>
      <w:r w:rsidRPr="00F34E0A">
        <w:rPr>
          <w:rFonts w:ascii="Century" w:hAnsi="Century"/>
          <w:b/>
          <w:sz w:val="24"/>
          <w:szCs w:val="24"/>
        </w:rPr>
        <w:tab/>
        <w:t>Art. 5º -</w:t>
      </w:r>
      <w:r>
        <w:rPr>
          <w:rFonts w:ascii="Century" w:hAnsi="Century"/>
          <w:sz w:val="24"/>
          <w:szCs w:val="24"/>
        </w:rPr>
        <w:t xml:space="preserve"> As despesas decorrentes da presente contratação serão suportadas pelas dotações orçamentarias próprias do programa, com recursos provenientes de repasses do Governo Federal.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 w:rsidRPr="00F34E0A">
        <w:rPr>
          <w:rFonts w:ascii="Century" w:hAnsi="Century"/>
          <w:b/>
          <w:sz w:val="24"/>
          <w:szCs w:val="24"/>
        </w:rPr>
        <w:t>Art. 6º -</w:t>
      </w:r>
      <w:r>
        <w:rPr>
          <w:rFonts w:ascii="Century" w:hAnsi="Century"/>
          <w:sz w:val="24"/>
          <w:szCs w:val="24"/>
        </w:rPr>
        <w:t xml:space="preserve"> Esta lei entrará em vigor na data de sua publicação.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  <w:t>Prefeitura Municipal de Sagrada Família – RS, aos 21 dias do Mês de novembro de 2018.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spacing w:after="0" w:line="240" w:lineRule="auto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ab/>
      </w:r>
      <w:proofErr w:type="gramStart"/>
      <w:r>
        <w:rPr>
          <w:rFonts w:ascii="Century" w:hAnsi="Century"/>
          <w:sz w:val="24"/>
          <w:szCs w:val="24"/>
        </w:rPr>
        <w:t>MARCOS DO NASCIMENTO SANTOS</w:t>
      </w:r>
      <w:proofErr w:type="gramEnd"/>
    </w:p>
    <w:p w:rsidR="0080067D" w:rsidRDefault="0080067D" w:rsidP="0080067D">
      <w:pPr>
        <w:spacing w:after="0" w:line="240" w:lineRule="auto"/>
        <w:jc w:val="center"/>
        <w:rPr>
          <w:rFonts w:ascii="Century" w:hAnsi="Century"/>
          <w:sz w:val="24"/>
          <w:szCs w:val="24"/>
        </w:rPr>
      </w:pPr>
      <w:r>
        <w:rPr>
          <w:rFonts w:ascii="Century" w:hAnsi="Century"/>
          <w:sz w:val="24"/>
          <w:szCs w:val="24"/>
        </w:rPr>
        <w:t xml:space="preserve">              Prefeito Municipal</w:t>
      </w: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</w:p>
    <w:p w:rsidR="0080067D" w:rsidRDefault="0080067D" w:rsidP="0080067D">
      <w:pPr>
        <w:jc w:val="both"/>
        <w:rPr>
          <w:rFonts w:ascii="Century" w:hAnsi="Century"/>
          <w:sz w:val="24"/>
          <w:szCs w:val="24"/>
        </w:rPr>
      </w:pPr>
      <w:bookmarkStart w:id="0" w:name="_GoBack"/>
      <w:bookmarkEnd w:id="0"/>
    </w:p>
    <w:sectPr w:rsidR="0080067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F18"/>
    <w:rsid w:val="00051CC9"/>
    <w:rsid w:val="00426F18"/>
    <w:rsid w:val="0057645F"/>
    <w:rsid w:val="00673052"/>
    <w:rsid w:val="0080067D"/>
    <w:rsid w:val="008A024E"/>
    <w:rsid w:val="00A7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C9"/>
    <w:rPr>
      <w:rFonts w:eastAsiaTheme="minorEastAsia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51CC9"/>
    <w:pPr>
      <w:widowControl w:val="0"/>
      <w:autoSpaceDE w:val="0"/>
      <w:autoSpaceDN w:val="0"/>
      <w:spacing w:before="42" w:after="0" w:line="240" w:lineRule="auto"/>
      <w:outlineLvl w:val="0"/>
    </w:pPr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51CC9"/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051CC9"/>
    <w:pPr>
      <w:widowControl w:val="0"/>
      <w:autoSpaceDE w:val="0"/>
      <w:autoSpaceDN w:val="0"/>
      <w:spacing w:after="0" w:line="240" w:lineRule="auto"/>
      <w:ind w:left="557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CC9"/>
    <w:rPr>
      <w:rFonts w:ascii="Arial" w:eastAsia="Arial" w:hAnsi="Arial" w:cs="Arial"/>
      <w:sz w:val="24"/>
      <w:szCs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051CC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1CC9"/>
    <w:rPr>
      <w:rFonts w:eastAsiaTheme="minorEastAsia"/>
      <w:lang w:eastAsia="pt-BR"/>
    </w:rPr>
  </w:style>
  <w:style w:type="paragraph" w:styleId="Ttulo1">
    <w:name w:val="heading 1"/>
    <w:basedOn w:val="Normal"/>
    <w:link w:val="Ttulo1Char"/>
    <w:uiPriority w:val="1"/>
    <w:qFormat/>
    <w:rsid w:val="00051CC9"/>
    <w:pPr>
      <w:widowControl w:val="0"/>
      <w:autoSpaceDE w:val="0"/>
      <w:autoSpaceDN w:val="0"/>
      <w:spacing w:before="42" w:after="0" w:line="240" w:lineRule="auto"/>
      <w:outlineLvl w:val="0"/>
    </w:pPr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1"/>
    <w:rsid w:val="00051CC9"/>
    <w:rPr>
      <w:rFonts w:ascii="Arial" w:eastAsia="Arial" w:hAnsi="Arial" w:cs="Arial"/>
      <w:b/>
      <w:bCs/>
      <w:sz w:val="32"/>
      <w:szCs w:val="32"/>
      <w:lang w:val="pt-PT" w:eastAsia="pt-PT" w:bidi="pt-PT"/>
    </w:rPr>
  </w:style>
  <w:style w:type="paragraph" w:styleId="Corpodetexto">
    <w:name w:val="Body Text"/>
    <w:basedOn w:val="Normal"/>
    <w:link w:val="CorpodetextoChar"/>
    <w:uiPriority w:val="1"/>
    <w:qFormat/>
    <w:rsid w:val="00051CC9"/>
    <w:pPr>
      <w:widowControl w:val="0"/>
      <w:autoSpaceDE w:val="0"/>
      <w:autoSpaceDN w:val="0"/>
      <w:spacing w:after="0" w:line="240" w:lineRule="auto"/>
      <w:ind w:left="557"/>
    </w:pPr>
    <w:rPr>
      <w:rFonts w:ascii="Arial" w:eastAsia="Arial" w:hAnsi="Arial" w:cs="Arial"/>
      <w:sz w:val="24"/>
      <w:szCs w:val="24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51CC9"/>
    <w:rPr>
      <w:rFonts w:ascii="Arial" w:eastAsia="Arial" w:hAnsi="Arial" w:cs="Arial"/>
      <w:sz w:val="24"/>
      <w:szCs w:val="24"/>
      <w:lang w:val="pt-PT" w:eastAsia="pt-PT" w:bidi="pt-PT"/>
    </w:rPr>
  </w:style>
  <w:style w:type="table" w:styleId="Tabelacomgrade">
    <w:name w:val="Table Grid"/>
    <w:basedOn w:val="Tabelanormal"/>
    <w:uiPriority w:val="59"/>
    <w:rsid w:val="00051CC9"/>
    <w:pPr>
      <w:spacing w:after="0" w:line="240" w:lineRule="auto"/>
    </w:pPr>
    <w:rPr>
      <w:rFonts w:eastAsiaTheme="minorEastAsia"/>
      <w:lang w:eastAsia="pt-B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Elisangela</dc:creator>
  <cp:lastModifiedBy>Micro_03</cp:lastModifiedBy>
  <cp:revision>2</cp:revision>
  <dcterms:created xsi:type="dcterms:W3CDTF">2019-01-16T11:14:00Z</dcterms:created>
  <dcterms:modified xsi:type="dcterms:W3CDTF">2019-01-16T11:14:00Z</dcterms:modified>
</cp:coreProperties>
</file>